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6122A3">
        <w:rPr>
          <w:rFonts w:cstheme="minorHAnsi"/>
          <w:b/>
        </w:rPr>
        <w:t>Notes</w:t>
      </w:r>
    </w:p>
    <w:p w:rsidR="00C762E7" w:rsidRDefault="00AB5F94" w:rsidP="00BC67A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*DRAFT*</w:t>
      </w:r>
      <w:r w:rsidR="006A7B4C"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February </w:t>
      </w:r>
      <w:r w:rsidR="00660EC3">
        <w:rPr>
          <w:rFonts w:cstheme="minorHAnsi"/>
        </w:rPr>
        <w:t>27</w:t>
      </w:r>
      <w:r w:rsidR="00F64114">
        <w:rPr>
          <w:rFonts w:cstheme="minorHAnsi"/>
        </w:rPr>
        <w:t>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2191"/>
        <w:gridCol w:w="4043"/>
      </w:tblGrid>
      <w:tr w:rsidR="00F3227F" w:rsidRPr="00F3227F" w:rsidTr="00CC7080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4043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Outcome</w:t>
            </w:r>
          </w:p>
        </w:tc>
      </w:tr>
      <w:tr w:rsidR="00F3227F" w:rsidTr="00CC7080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60EC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>February 6,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1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6122A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Kao</w:t>
            </w:r>
          </w:p>
        </w:tc>
        <w:tc>
          <w:tcPr>
            <w:tcW w:w="4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6122A3" w:rsidP="006122A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Notes from February 6, 2015 approved.</w:t>
            </w:r>
          </w:p>
        </w:tc>
      </w:tr>
      <w:tr w:rsidR="00F3227F" w:rsidTr="00CC7080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165D6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165D6B">
              <w:rPr>
                <w:rFonts w:asciiTheme="majorHAnsi" w:hAnsiTheme="majorHAnsi" w:cstheme="minorHAnsi"/>
              </w:rPr>
              <w:t>March</w:t>
            </w:r>
            <w:r>
              <w:rPr>
                <w:rFonts w:asciiTheme="majorHAnsi" w:hAnsiTheme="majorHAnsi" w:cstheme="minorHAnsi"/>
              </w:rPr>
              <w:t xml:space="preserve"> 12, 2015 College Council Meeting Agenda</w:t>
            </w:r>
          </w:p>
        </w:tc>
        <w:tc>
          <w:tcPr>
            <w:tcW w:w="21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6122A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Kao</w:t>
            </w:r>
          </w:p>
        </w:tc>
        <w:tc>
          <w:tcPr>
            <w:tcW w:w="4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6122A3" w:rsidP="006122A3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 w:rsidRPr="006122A3">
              <w:rPr>
                <w:rFonts w:asciiTheme="majorHAnsi" w:hAnsiTheme="majorHAnsi" w:cstheme="minorHAnsi"/>
              </w:rPr>
              <w:t>Use February 12, 2015 College Counc</w:t>
            </w:r>
            <w:r>
              <w:rPr>
                <w:rFonts w:asciiTheme="majorHAnsi" w:hAnsiTheme="majorHAnsi" w:cstheme="minorHAnsi"/>
              </w:rPr>
              <w:t>i</w:t>
            </w:r>
            <w:r w:rsidRPr="006122A3">
              <w:rPr>
                <w:rFonts w:asciiTheme="majorHAnsi" w:hAnsiTheme="majorHAnsi" w:cstheme="minorHAnsi"/>
              </w:rPr>
              <w:t>l Agenda as base</w:t>
            </w:r>
          </w:p>
          <w:p w:rsidR="006122A3" w:rsidRPr="006122A3" w:rsidRDefault="006122A3" w:rsidP="006122A3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Move “Discuss re-affirmation of College Vision, Mission and Values” to Action items</w:t>
            </w:r>
          </w:p>
        </w:tc>
      </w:tr>
      <w:tr w:rsidR="00EA7A32" w:rsidTr="00CC7080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21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6122A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Various</w:t>
            </w:r>
          </w:p>
        </w:tc>
        <w:tc>
          <w:tcPr>
            <w:tcW w:w="4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Pr="006339FB" w:rsidRDefault="006122A3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  <w:b/>
              </w:rPr>
            </w:pPr>
            <w:r w:rsidRPr="006339FB">
              <w:rPr>
                <w:rFonts w:asciiTheme="majorHAnsi" w:hAnsiTheme="majorHAnsi" w:cstheme="minorHAnsi"/>
                <w:b/>
              </w:rPr>
              <w:t>Spring 2014 Program Reviews:</w:t>
            </w:r>
          </w:p>
          <w:p w:rsidR="006122A3" w:rsidRDefault="006122A3" w:rsidP="006122A3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Drama: Mojdeh &amp; Erika to review Self-study and Validation Team reports</w:t>
            </w:r>
            <w:r w:rsidR="00101444">
              <w:rPr>
                <w:rFonts w:asciiTheme="majorHAnsi" w:hAnsiTheme="majorHAnsi" w:cstheme="minorHAnsi"/>
              </w:rPr>
              <w:t xml:space="preserve"> and suggest Final Recommendations &amp; Commendations</w:t>
            </w:r>
          </w:p>
          <w:p w:rsidR="006122A3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Early Childhood Education: Antone Agnitsch to suggest Final Recommendations &amp; Commendations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Biotech: Tamme</w:t>
            </w:r>
            <w:r w:rsidR="00CC7080">
              <w:rPr>
                <w:rFonts w:asciiTheme="majorHAnsi" w:hAnsiTheme="majorHAnsi" w:cstheme="minorHAnsi"/>
              </w:rPr>
              <w:t>i</w:t>
            </w:r>
            <w:r>
              <w:rPr>
                <w:rFonts w:asciiTheme="majorHAnsi" w:hAnsiTheme="majorHAnsi" w:cstheme="minorHAnsi"/>
              </w:rPr>
              <w:t>l Gilkerson to suggest final recommendations and commendations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Foreign Language: Mariles Magalong to suggest final recommendations and suggestions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Community Education: Erika Greene to suggest final recommendations and commendations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Biosciences: Tammeil Gilkerson to suggest final recommendations and commendations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Student Life: Tammeil Gilkerson to suggest final recommendations and commendations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APEG: Final recommendations and commendations from Wayne Organ complete as is</w:t>
            </w:r>
          </w:p>
          <w:p w:rsidR="00101444" w:rsidRDefault="00101444" w:rsidP="00101444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Professional Development: Final recommendations and commendations from Wayne Organ complete as is</w:t>
            </w:r>
          </w:p>
          <w:p w:rsidR="00101444" w:rsidRDefault="00101444" w:rsidP="0010144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101444" w:rsidRPr="006339FB" w:rsidRDefault="00101444" w:rsidP="0010144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  <w:b/>
              </w:rPr>
            </w:pPr>
            <w:r w:rsidRPr="006339FB">
              <w:rPr>
                <w:rFonts w:asciiTheme="majorHAnsi" w:hAnsiTheme="majorHAnsi" w:cstheme="minorHAnsi"/>
                <w:b/>
              </w:rPr>
              <w:t>Fall 2014 Program Reviews:</w:t>
            </w:r>
          </w:p>
          <w:p w:rsidR="00101444" w:rsidRDefault="00101444" w:rsidP="0010144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of Fall 2014 validation team reports are assigned as follows: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Automotive: Wayne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Computer &amp; Electronics: Tammeil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Culinary: Mojdeh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Custodial Services: Erika Greene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EOPS/CARE: Antone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Financial Aid: </w:t>
            </w:r>
            <w:r w:rsidR="00597F73">
              <w:rPr>
                <w:rFonts w:asciiTheme="majorHAnsi" w:hAnsiTheme="majorHAnsi" w:cstheme="minorHAnsi"/>
              </w:rPr>
              <w:t>Mojdeh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Health &amp; Human Services: Wayne</w:t>
            </w:r>
          </w:p>
          <w:p w:rsidR="006339FB" w:rsidRPr="00101444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NSAS: Mariles</w:t>
            </w:r>
          </w:p>
        </w:tc>
      </w:tr>
      <w:tr w:rsidR="00F3227F" w:rsidTr="00CC7080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Constituency Reports</w:t>
            </w:r>
          </w:p>
        </w:tc>
        <w:tc>
          <w:tcPr>
            <w:tcW w:w="21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CC7080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Various</w:t>
            </w:r>
          </w:p>
        </w:tc>
        <w:tc>
          <w:tcPr>
            <w:tcW w:w="4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6339F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Classified Senate: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First Classified Senate meeting of the semester to take place on 3/27, 2-3 pm in AA-137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 the agenda are welcome reception for interim president; professional development workshop day; and compressed calendar</w:t>
            </w:r>
          </w:p>
          <w:p w:rsidR="006339FB" w:rsidRPr="006339FB" w:rsidRDefault="006339FB" w:rsidP="006339F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ind w:left="1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Student Union: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March in March to take place on March 2nd; 32 students signed up so far</w:t>
            </w:r>
          </w:p>
          <w:p w:rsidR="006339FB" w:rsidRDefault="006339FB" w:rsidP="006339FB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Spring Fest to take place Mar 10-11, 12 to 3 pm</w:t>
            </w:r>
          </w:p>
          <w:p w:rsidR="006339FB" w:rsidRPr="006339FB" w:rsidRDefault="006339FB" w:rsidP="006339F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ind w:left="1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Academic Senate:</w:t>
            </w:r>
          </w:p>
          <w:p w:rsidR="006339FB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Meeting on Compressed Calendar, March 16, 2:15 to 4 pm in LA-100</w:t>
            </w:r>
          </w:p>
          <w:p w:rsidR="0088738F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Discussed engagement and pending vote on Compressed Calendar</w:t>
            </w:r>
          </w:p>
          <w:p w:rsidR="0088738F" w:rsidRPr="0088738F" w:rsidRDefault="0088738F" w:rsidP="0088738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ind w:left="1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Management:</w:t>
            </w:r>
          </w:p>
          <w:p w:rsidR="0088738F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Next Management Council meeting on </w:t>
            </w:r>
            <w:r w:rsidR="00720E53">
              <w:rPr>
                <w:rFonts w:asciiTheme="majorHAnsi" w:hAnsiTheme="majorHAnsi" w:cstheme="minorHAnsi"/>
              </w:rPr>
              <w:t>February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2</w:t>
            </w:r>
            <w:r w:rsidR="00720E53">
              <w:rPr>
                <w:rFonts w:asciiTheme="majorHAnsi" w:hAnsiTheme="majorHAnsi" w:cstheme="minorHAnsi"/>
              </w:rPr>
              <w:t>7</w:t>
            </w:r>
            <w:r>
              <w:rPr>
                <w:rFonts w:asciiTheme="majorHAnsi" w:hAnsiTheme="majorHAnsi" w:cstheme="minorHAnsi"/>
              </w:rPr>
              <w:t>, 2 to 4 pm, LISC</w:t>
            </w:r>
          </w:p>
          <w:p w:rsidR="0088738F" w:rsidRPr="0088738F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198" w:hanging="18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On agenda: budget training; enrollment management </w:t>
            </w:r>
          </w:p>
        </w:tc>
      </w:tr>
      <w:tr w:rsidR="00F3227F" w:rsidTr="00CC7080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33F3E" w:rsidRPr="00133F3E" w:rsidRDefault="001C31CC" w:rsidP="00133F3E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</w:t>
            </w:r>
            <w:r w:rsidR="0088738F">
              <w:rPr>
                <w:rFonts w:asciiTheme="majorHAnsi" w:hAnsiTheme="majorHAnsi" w:cstheme="minorHAnsi"/>
              </w:rPr>
              <w:t>g</w:t>
            </w:r>
          </w:p>
        </w:tc>
        <w:tc>
          <w:tcPr>
            <w:tcW w:w="219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404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8738F" w:rsidRDefault="0088738F" w:rsidP="0088738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March 6, 2015 meeting rescheduled.</w:t>
            </w:r>
          </w:p>
          <w:p w:rsidR="0088738F" w:rsidRDefault="0088738F" w:rsidP="0088738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  <w:p w:rsidR="0088738F" w:rsidRDefault="0088738F" w:rsidP="0088738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</w:p>
          <w:p w:rsidR="00F3227F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 w:rsidRPr="0088738F">
              <w:rPr>
                <w:rFonts w:asciiTheme="majorHAnsi" w:hAnsiTheme="majorHAnsi" w:cstheme="minorHAnsi"/>
              </w:rPr>
              <w:t xml:space="preserve">March </w:t>
            </w:r>
            <w:r w:rsidR="00720E53">
              <w:rPr>
                <w:rFonts w:asciiTheme="majorHAnsi" w:hAnsiTheme="majorHAnsi" w:cstheme="minorHAnsi"/>
              </w:rPr>
              <w:t>27</w:t>
            </w:r>
            <w:r w:rsidRPr="0088738F">
              <w:rPr>
                <w:rFonts w:asciiTheme="majorHAnsi" w:hAnsiTheme="majorHAnsi" w:cstheme="minorHAnsi"/>
              </w:rPr>
              <w:t>, 2015, 9</w:t>
            </w:r>
            <w:r w:rsidR="00720E53">
              <w:rPr>
                <w:rFonts w:asciiTheme="majorHAnsi" w:hAnsiTheme="majorHAnsi" w:cstheme="minorHAnsi"/>
              </w:rPr>
              <w:t>:30</w:t>
            </w:r>
            <w:r w:rsidRPr="0088738F">
              <w:rPr>
                <w:rFonts w:asciiTheme="majorHAnsi" w:hAnsiTheme="majorHAnsi" w:cstheme="minorHAnsi"/>
              </w:rPr>
              <w:t xml:space="preserve"> am 11 am</w:t>
            </w:r>
          </w:p>
          <w:p w:rsidR="0088738F" w:rsidRDefault="0088738F" w:rsidP="0088738F">
            <w:pPr>
              <w:pStyle w:val="ListParagraph"/>
              <w:numPr>
                <w:ilvl w:val="0"/>
                <w:numId w:val="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Erika Greene to confirm availability</w:t>
            </w:r>
          </w:p>
          <w:p w:rsidR="0088738F" w:rsidRPr="0088738F" w:rsidRDefault="0088738F" w:rsidP="0088738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lastRenderedPageBreak/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Mar 27, 2015, President’s Office</w:t>
      </w:r>
      <w:r>
        <w:rPr>
          <w:rFonts w:asciiTheme="majorHAnsi" w:hAnsiTheme="majorHAnsi" w:cstheme="minorHAnsi"/>
        </w:rPr>
        <w:br/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8F" w:rsidRDefault="0088738F" w:rsidP="00E94722">
      <w:pPr>
        <w:spacing w:after="0" w:line="240" w:lineRule="auto"/>
      </w:pPr>
      <w:r>
        <w:separator/>
      </w:r>
    </w:p>
  </w:endnote>
  <w:endnote w:type="continuationSeparator" w:id="0">
    <w:p w:rsidR="0088738F" w:rsidRDefault="0088738F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8F" w:rsidRDefault="00887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8F" w:rsidRPr="003563CA" w:rsidRDefault="0088738F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88738F" w:rsidRPr="0061394A" w:rsidRDefault="0088738F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8F" w:rsidRDefault="0088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8F" w:rsidRDefault="0088738F" w:rsidP="00E94722">
      <w:pPr>
        <w:spacing w:after="0" w:line="240" w:lineRule="auto"/>
      </w:pPr>
      <w:r>
        <w:separator/>
      </w:r>
    </w:p>
  </w:footnote>
  <w:footnote w:type="continuationSeparator" w:id="0">
    <w:p w:rsidR="0088738F" w:rsidRDefault="0088738F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8F" w:rsidRDefault="00887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169653"/>
      <w:docPartObj>
        <w:docPartGallery w:val="Watermarks"/>
        <w:docPartUnique/>
      </w:docPartObj>
    </w:sdtPr>
    <w:sdtEndPr/>
    <w:sdtContent>
      <w:p w:rsidR="0088738F" w:rsidRDefault="00720E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261082" o:spid="_x0000_s1025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Impact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8F" w:rsidRDefault="00887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7337"/>
    <w:multiLevelType w:val="hybridMultilevel"/>
    <w:tmpl w:val="170EFCE4"/>
    <w:lvl w:ilvl="0" w:tplc="AB86C7F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01444"/>
    <w:rsid w:val="00117019"/>
    <w:rsid w:val="00133F3E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50DD0"/>
    <w:rsid w:val="00473083"/>
    <w:rsid w:val="004A2A75"/>
    <w:rsid w:val="004A4FB0"/>
    <w:rsid w:val="004D32DD"/>
    <w:rsid w:val="00502332"/>
    <w:rsid w:val="00540823"/>
    <w:rsid w:val="00597ADF"/>
    <w:rsid w:val="00597F73"/>
    <w:rsid w:val="005E1AF1"/>
    <w:rsid w:val="006122A3"/>
    <w:rsid w:val="0061394A"/>
    <w:rsid w:val="006339FB"/>
    <w:rsid w:val="00653F5F"/>
    <w:rsid w:val="00660EC3"/>
    <w:rsid w:val="006870AA"/>
    <w:rsid w:val="006A7B4C"/>
    <w:rsid w:val="006B62DD"/>
    <w:rsid w:val="006D3053"/>
    <w:rsid w:val="00720E53"/>
    <w:rsid w:val="00723B63"/>
    <w:rsid w:val="007438B6"/>
    <w:rsid w:val="0079541B"/>
    <w:rsid w:val="007A5542"/>
    <w:rsid w:val="007E6A56"/>
    <w:rsid w:val="007F0A02"/>
    <w:rsid w:val="00803FF5"/>
    <w:rsid w:val="00816D42"/>
    <w:rsid w:val="0086170C"/>
    <w:rsid w:val="008652BA"/>
    <w:rsid w:val="0088738F"/>
    <w:rsid w:val="008A3EE8"/>
    <w:rsid w:val="008E7787"/>
    <w:rsid w:val="00945F8F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B5F94"/>
    <w:rsid w:val="00AD262C"/>
    <w:rsid w:val="00AD61F6"/>
    <w:rsid w:val="00B33D8B"/>
    <w:rsid w:val="00B512BC"/>
    <w:rsid w:val="00B756CF"/>
    <w:rsid w:val="00BC67A0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C7080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91AAC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78C1-BE40-4CFF-A575-06C40032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5826BD32</Template>
  <TotalTime>53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11</cp:revision>
  <cp:lastPrinted>2015-01-20T21:29:00Z</cp:lastPrinted>
  <dcterms:created xsi:type="dcterms:W3CDTF">2015-02-25T21:33:00Z</dcterms:created>
  <dcterms:modified xsi:type="dcterms:W3CDTF">2015-03-20T20:11:00Z</dcterms:modified>
</cp:coreProperties>
</file>